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rPr>
          <w:rFonts w:ascii="Aptos" w:cs="Aptos" w:eastAsia="Aptos" w:hAnsi="Aptos"/>
        </w:rPr>
      </w:pPr>
      <w:r w:rsidDel="00000000" w:rsidR="00000000" w:rsidRPr="00000000">
        <w:rPr>
          <w:rFonts w:ascii="Aptos" w:cs="Aptos" w:eastAsia="Aptos" w:hAnsi="Aptos"/>
          <w:rtl w:val="0"/>
        </w:rPr>
        <w:t xml:space="preserve">CMok 2025/03/11</w:t>
        <w:tab/>
        <w:tab/>
        <w:tab/>
        <w:tab/>
        <w:tab/>
        <w:tab/>
        <w:t xml:space="preserve">Warszawa, 09.03. 2025 r.</w:t>
        <w:tab/>
      </w:r>
    </w:p>
    <w:p w:rsidR="00000000" w:rsidDel="00000000" w:rsidP="00000000" w:rsidRDefault="00000000" w:rsidRPr="00000000" w14:paraId="00000003">
      <w:pPr>
        <w:spacing w:line="240" w:lineRule="auto"/>
        <w:rPr>
          <w:rFonts w:ascii="Aptos" w:cs="Aptos" w:eastAsia="Aptos" w:hAnsi="Aptos"/>
        </w:rPr>
      </w:pPr>
      <w:r w:rsidDel="00000000" w:rsidR="00000000" w:rsidRPr="00000000">
        <w:rPr>
          <w:rFonts w:ascii="Aptos" w:cs="Aptos" w:eastAsia="Aptos" w:hAnsi="Aptos"/>
          <w:rtl w:val="0"/>
        </w:rPr>
        <w:t xml:space="preserve">Centrum Ochrony Mokradeł</w:t>
        <w:tab/>
        <w:tab/>
        <w:tab/>
        <w:tab/>
      </w:r>
    </w:p>
    <w:p w:rsidR="00000000" w:rsidDel="00000000" w:rsidP="00000000" w:rsidRDefault="00000000" w:rsidRPr="00000000" w14:paraId="00000004">
      <w:pPr>
        <w:spacing w:line="240" w:lineRule="auto"/>
        <w:rPr>
          <w:rFonts w:ascii="Aptos" w:cs="Aptos" w:eastAsia="Aptos" w:hAnsi="Aptos"/>
        </w:rPr>
      </w:pPr>
      <w:r w:rsidDel="00000000" w:rsidR="00000000" w:rsidRPr="00000000">
        <w:rPr>
          <w:rFonts w:ascii="Aptos" w:cs="Aptos" w:eastAsia="Aptos" w:hAnsi="Aptos"/>
          <w:rtl w:val="0"/>
        </w:rPr>
        <w:t xml:space="preserve">ul. Żwirki i Wigury 101 lok. 1.135</w:t>
      </w:r>
    </w:p>
    <w:p w:rsidR="00000000" w:rsidDel="00000000" w:rsidP="00000000" w:rsidRDefault="00000000" w:rsidRPr="00000000" w14:paraId="00000005">
      <w:pPr>
        <w:spacing w:line="240" w:lineRule="auto"/>
        <w:rPr>
          <w:rFonts w:ascii="Aptos" w:cs="Aptos" w:eastAsia="Aptos" w:hAnsi="Aptos"/>
          <w:i w:val="1"/>
          <w:iCs w:val="1"/>
        </w:rPr>
      </w:pPr>
      <w:r w:rsidDel="00000000" w:rsidR="00000000" w:rsidRPr="00000000">
        <w:rPr>
          <w:rFonts w:ascii="Aptos" w:cs="Aptos" w:eastAsia="Aptos" w:hAnsi="Aptos"/>
          <w:rtl w:val="0"/>
        </w:rPr>
        <w:t xml:space="preserve">02-089 Warszawa</w:t>
      </w:r>
      <w:r w:rsidDel="00000000" w:rsidR="00000000" w:rsidRPr="00000000">
        <w:rPr>
          <w:rtl w:val="0"/>
        </w:rPr>
      </w:r>
    </w:p>
    <w:p w:rsidR="00000000" w:rsidDel="00000000" w:rsidP="00000000" w:rsidRDefault="00000000" w:rsidRPr="00000000" w14:paraId="00000006">
      <w:pPr>
        <w:spacing w:line="240" w:lineRule="auto"/>
        <w:rPr>
          <w:rFonts w:ascii="Aptos" w:cs="Aptos" w:eastAsia="Aptos" w:hAnsi="Aptos"/>
        </w:rPr>
      </w:pPr>
      <w:r w:rsidDel="00000000" w:rsidR="00000000" w:rsidRPr="00000000">
        <w:rPr>
          <w:rFonts w:ascii="Aptos" w:cs="Aptos" w:eastAsia="Aptos" w:hAnsi="Aptos"/>
          <w:i w:val="1"/>
          <w:iCs w:val="1"/>
          <w:rtl w:val="0"/>
        </w:rPr>
        <w:t xml:space="preserve">(adres)</w:t>
      </w:r>
      <w:r w:rsidDel="00000000" w:rsidR="00000000" w:rsidRPr="00000000">
        <w:rPr>
          <w:rtl w:val="0"/>
        </w:rPr>
      </w:r>
    </w:p>
    <w:p w:rsidR="00000000" w:rsidDel="00000000" w:rsidP="00000000" w:rsidRDefault="00000000" w:rsidRPr="00000000" w14:paraId="00000007">
      <w:pPr>
        <w:spacing w:line="240" w:lineRule="auto"/>
        <w:rPr>
          <w:rFonts w:ascii="Aptos" w:cs="Aptos" w:eastAsia="Aptos" w:hAnsi="Aptos"/>
          <w:i w:val="1"/>
          <w:iCs w:val="1"/>
        </w:rPr>
      </w:pPr>
      <w:r w:rsidDel="00000000" w:rsidR="00000000" w:rsidRPr="00000000">
        <w:rPr>
          <w:rFonts w:ascii="Aptos" w:cs="Aptos" w:eastAsia="Aptos" w:hAnsi="Aptos"/>
          <w:rtl w:val="0"/>
        </w:rPr>
        <w:t xml:space="preserve">788 183 452</w:t>
      </w:r>
      <w:r w:rsidDel="00000000" w:rsidR="00000000" w:rsidRPr="00000000">
        <w:rPr>
          <w:rtl w:val="0"/>
        </w:rPr>
      </w:r>
    </w:p>
    <w:p w:rsidR="00000000" w:rsidDel="00000000" w:rsidP="00000000" w:rsidRDefault="00000000" w:rsidRPr="00000000" w14:paraId="00000008">
      <w:pPr>
        <w:spacing w:line="240" w:lineRule="auto"/>
        <w:rPr>
          <w:rFonts w:ascii="Aptos" w:cs="Aptos" w:eastAsia="Aptos" w:hAnsi="Aptos"/>
        </w:rPr>
      </w:pPr>
      <w:r w:rsidDel="00000000" w:rsidR="00000000" w:rsidRPr="00000000">
        <w:rPr>
          <w:rFonts w:ascii="Aptos" w:cs="Aptos" w:eastAsia="Aptos" w:hAnsi="Aptos"/>
          <w:i w:val="1"/>
          <w:iCs w:val="1"/>
          <w:rtl w:val="0"/>
        </w:rPr>
        <w:t xml:space="preserve">(tel. kontaktowy)</w:t>
      </w:r>
      <w:r w:rsidDel="00000000" w:rsidR="00000000" w:rsidRPr="00000000">
        <w:rPr>
          <w:rtl w:val="0"/>
        </w:rPr>
      </w:r>
    </w:p>
    <w:p w:rsidR="00000000" w:rsidDel="00000000" w:rsidP="00000000" w:rsidRDefault="00000000" w:rsidRPr="00000000" w14:paraId="00000009">
      <w:pPr>
        <w:spacing w:line="360" w:lineRule="auto"/>
        <w:rPr>
          <w:rFonts w:ascii="Aptos" w:cs="Aptos" w:eastAsia="Aptos" w:hAnsi="Aptos"/>
          <w:b w:val="1"/>
          <w:bCs w:val="1"/>
        </w:rPr>
      </w:pPr>
      <w:r w:rsidDel="00000000" w:rsidR="00000000" w:rsidRPr="00000000">
        <w:rPr>
          <w:rFonts w:ascii="Aptos" w:cs="Aptos" w:eastAsia="Aptos" w:hAnsi="Aptos"/>
          <w:rtl w:val="0"/>
        </w:rPr>
        <w:t xml:space="preserve">interwencje@bagna.pl</w:t>
      </w:r>
      <w:r w:rsidDel="00000000" w:rsidR="00000000" w:rsidRPr="00000000">
        <w:rPr>
          <w:rFonts w:ascii="Aptos" w:cs="Aptos" w:eastAsia="Aptos" w:hAnsi="Aptos"/>
          <w:i w:val="1"/>
          <w:iCs w:val="1"/>
          <w:rtl w:val="0"/>
        </w:rPr>
        <w:t xml:space="preserve"> </w:t>
      </w:r>
      <w:r w:rsidDel="00000000" w:rsidR="00000000" w:rsidRPr="00000000">
        <w:rPr>
          <w:rtl w:val="0"/>
        </w:rPr>
      </w:r>
    </w:p>
    <w:p w:rsidR="00000000" w:rsidDel="00000000" w:rsidP="00000000" w:rsidRDefault="00000000" w:rsidRPr="00000000" w14:paraId="0000000A">
      <w:pPr>
        <w:spacing w:line="240" w:lineRule="auto"/>
        <w:ind w:left="3969" w:firstLine="3.9999999999997726"/>
        <w:rPr>
          <w:rFonts w:ascii="Aptos" w:cs="Aptos" w:eastAsia="Aptos" w:hAnsi="Aptos"/>
          <w:b w:val="1"/>
          <w:bCs w:val="1"/>
        </w:rPr>
      </w:pPr>
      <w:r w:rsidDel="00000000" w:rsidR="00000000" w:rsidRPr="00000000">
        <w:rPr>
          <w:rFonts w:ascii="Aptos" w:cs="Aptos" w:eastAsia="Aptos" w:hAnsi="Aptos"/>
          <w:b w:val="1"/>
          <w:bCs w:val="1"/>
          <w:rtl w:val="0"/>
        </w:rPr>
        <w:t xml:space="preserve">Komisariat Policji w Mikołajkach</w:t>
      </w:r>
    </w:p>
    <w:p w:rsidR="00000000" w:rsidDel="00000000" w:rsidP="00000000" w:rsidRDefault="00000000" w:rsidRPr="00000000" w14:paraId="0000000B">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Centrum Ochrony Mokradeł informuje, że na</w:t>
      </w:r>
      <w:r w:rsidDel="00000000" w:rsidR="00000000" w:rsidRPr="00000000">
        <w:rPr>
          <w:rFonts w:ascii="Aptos" w:cs="Aptos" w:eastAsia="Aptos" w:hAnsi="Aptos"/>
          <w:rtl w:val="0"/>
        </w:rPr>
        <w:t xml:space="preserve"> działkach o nr ewid. </w:t>
      </w:r>
      <w:r w:rsidDel="00000000" w:rsidR="00000000" w:rsidRPr="00000000">
        <w:rPr>
          <w:rFonts w:ascii="Aptos" w:cs="Aptos" w:eastAsia="Aptos" w:hAnsi="Aptos"/>
          <w:rtl w:val="0"/>
        </w:rPr>
        <w:t xml:space="preserve">254, 257, 258, 325</w:t>
      </w:r>
      <w:r w:rsidDel="00000000" w:rsidR="00000000" w:rsidRPr="00000000">
        <w:rPr>
          <w:rFonts w:ascii="Aptos" w:cs="Aptos" w:eastAsia="Aptos" w:hAnsi="Aptos"/>
          <w:rtl w:val="0"/>
        </w:rPr>
        <w:t xml:space="preserve">  obręb Tałty, gmina Mikołajki będących własnością i w zarządzie Gminy Mikołajki oraz </w:t>
      </w:r>
      <w:r w:rsidDel="00000000" w:rsidR="00000000" w:rsidRPr="00000000">
        <w:rPr>
          <w:rFonts w:ascii="Aptos" w:cs="Aptos" w:eastAsia="Aptos" w:hAnsi="Aptos"/>
          <w:rtl w:val="0"/>
        </w:rPr>
        <w:t xml:space="preserve">na działce ew. o nr 419/5 obręb Tałty, doszło do:</w:t>
      </w:r>
    </w:p>
    <w:p w:rsidR="00000000" w:rsidDel="00000000" w:rsidP="00000000" w:rsidRDefault="00000000" w:rsidRPr="00000000" w14:paraId="0000000C">
      <w:pPr>
        <w:numPr>
          <w:ilvl w:val="0"/>
          <w:numId w:val="7"/>
        </w:numPr>
        <w:spacing w:after="0" w:afterAutospacing="0" w:before="36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złamanie zakazów obowiązujących na terenie rezerwatu przyrody “Jezioro Łuknajno”; </w:t>
      </w:r>
    </w:p>
    <w:p w:rsidR="00000000" w:rsidDel="00000000" w:rsidP="00000000" w:rsidRDefault="00000000" w:rsidRPr="00000000" w14:paraId="0000000D">
      <w:pPr>
        <w:numPr>
          <w:ilvl w:val="0"/>
          <w:numId w:val="7"/>
        </w:numPr>
        <w:spacing w:after="0" w:afterAutospacing="0" w:before="0" w:beforeAutospacing="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złamania zakazów obowiązujących na terenie </w:t>
      </w:r>
      <w:r w:rsidDel="00000000" w:rsidR="00000000" w:rsidRPr="00000000">
        <w:rPr>
          <w:rFonts w:ascii="Aptos" w:cs="Aptos" w:eastAsia="Aptos" w:hAnsi="Aptos"/>
          <w:rtl w:val="0"/>
        </w:rPr>
        <w:t xml:space="preserve">Obszaru Chronionego Krajobrazu - Otulina Mazurskiego Parku Krajobrazu Wschód (dz. 254);</w:t>
      </w:r>
    </w:p>
    <w:p w:rsidR="00000000" w:rsidDel="00000000" w:rsidP="00000000" w:rsidRDefault="00000000" w:rsidRPr="00000000" w14:paraId="0000000E">
      <w:pPr>
        <w:numPr>
          <w:ilvl w:val="0"/>
          <w:numId w:val="7"/>
        </w:numPr>
        <w:spacing w:after="0" w:afterAutospacing="0" w:before="0" w:beforeAutospacing="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złamania zakazów obowiązujących na terenie Mazurskiego Parku Krajobrazowego (dz. 257, 258, 254);</w:t>
      </w:r>
    </w:p>
    <w:p w:rsidR="00000000" w:rsidDel="00000000" w:rsidP="00000000" w:rsidRDefault="00000000" w:rsidRPr="00000000" w14:paraId="0000000F">
      <w:pPr>
        <w:numPr>
          <w:ilvl w:val="0"/>
          <w:numId w:val="7"/>
        </w:numPr>
        <w:spacing w:before="0" w:beforeAutospacing="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złamania zakazów obowiązujących na terenie użytku ekologicznego “Polder Woźnice”;</w:t>
      </w:r>
    </w:p>
    <w:p w:rsidR="00000000" w:rsidDel="00000000" w:rsidP="00000000" w:rsidRDefault="00000000" w:rsidRPr="00000000" w14:paraId="00000010">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co stanowi wykroczenia, o których mowa w art. 127 ustawy z dnia 16 kwietnia 2004 r. o ochronie przyrody (t.j. Dz. U. z 2026 r. poz. 13) [dalej: ustawa op]</w:t>
      </w:r>
    </w:p>
    <w:p w:rsidR="00000000" w:rsidDel="00000000" w:rsidP="00000000" w:rsidRDefault="00000000" w:rsidRPr="00000000" w14:paraId="00000011">
      <w:pPr>
        <w:numPr>
          <w:ilvl w:val="0"/>
          <w:numId w:val="7"/>
        </w:numPr>
        <w:spacing w:before="36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wykonania działań wymagających zgłoszenia, o którym mowa w art. 118 ust 1 ustawy op</w:t>
      </w:r>
    </w:p>
    <w:p w:rsidR="00000000" w:rsidDel="00000000" w:rsidP="00000000" w:rsidRDefault="00000000" w:rsidRPr="00000000" w14:paraId="00000012">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co stanowi wykroczenie, o którym mowa w art. 131 ustawy op.</w:t>
      </w:r>
    </w:p>
    <w:p w:rsidR="00000000" w:rsidDel="00000000" w:rsidP="00000000" w:rsidRDefault="00000000" w:rsidRPr="00000000" w14:paraId="00000013">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W dniu</w:t>
      </w:r>
      <w:r w:rsidDel="00000000" w:rsidR="00000000" w:rsidRPr="00000000">
        <w:rPr>
          <w:rFonts w:ascii="Aptos" w:cs="Aptos" w:eastAsia="Aptos" w:hAnsi="Aptos"/>
          <w:rtl w:val="0"/>
        </w:rPr>
        <w:t xml:space="preserve"> 02.03.2026 roku</w:t>
      </w:r>
      <w:r w:rsidDel="00000000" w:rsidR="00000000" w:rsidRPr="00000000">
        <w:rPr>
          <w:rFonts w:ascii="Aptos" w:cs="Aptos" w:eastAsia="Aptos" w:hAnsi="Aptos"/>
          <w:rtl w:val="0"/>
        </w:rPr>
        <w:t xml:space="preserve"> w trakcie wizyty w terenie stwierdzono wykonanie intensywnych prac terenowych polegających na odmuleniu i wykonaniu rowów melioracyjnych, z największym prawdopodobieństwem trwających już od ok. tygodnia, na działkach o nr ewid. 254, 257, 258, 325  obręb Tałty, gmina Mikołajki będących własnością i w zarządzie Gminy Mikołajki oraz na działce ew. o nr 419/5 obręb Tałty (zdjęcia w załączeniu).</w:t>
      </w:r>
    </w:p>
    <w:p w:rsidR="00000000" w:rsidDel="00000000" w:rsidP="00000000" w:rsidRDefault="00000000" w:rsidRPr="00000000" w14:paraId="00000014">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ad. 1</w:t>
      </w:r>
    </w:p>
    <w:p w:rsidR="00000000" w:rsidDel="00000000" w:rsidP="00000000" w:rsidRDefault="00000000" w:rsidRPr="00000000" w14:paraId="00000015">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W Zarządzeniu nr 11 Regionalnego Dyrektora Ochrony Środowiska w Olsztynie z dnia 21 marca 2025 r. w sprawie ustanowienia zadań ochronnych dla rezerwatu przyrody „Jezioro Łuknajno” nie ma działań ochronnych polegających na ww. pracach. Zatem na podstawie ustawy op na terenie rezerwatu przyrody zakazuje się:</w:t>
      </w:r>
    </w:p>
    <w:p w:rsidR="00000000" w:rsidDel="00000000" w:rsidP="00000000" w:rsidRDefault="00000000" w:rsidRPr="00000000" w14:paraId="00000016">
      <w:pPr>
        <w:numPr>
          <w:ilvl w:val="0"/>
          <w:numId w:val="4"/>
        </w:numPr>
        <w:spacing w:after="0" w:afterAutospacing="0" w:before="360" w:line="240" w:lineRule="auto"/>
        <w:ind w:left="720" w:hanging="360"/>
        <w:jc w:val="both"/>
        <w:rPr>
          <w:rFonts w:ascii="Aptos" w:cs="Aptos" w:eastAsia="Aptos" w:hAnsi="Aptos"/>
        </w:rPr>
      </w:pPr>
      <w:r w:rsidDel="00000000" w:rsidR="00000000" w:rsidRPr="00000000">
        <w:rPr>
          <w:rFonts w:ascii="Aptos" w:cs="Aptos" w:eastAsia="Aptos" w:hAnsi="Aptos"/>
          <w:rtl w:val="0"/>
        </w:rPr>
        <w:t xml:space="preserve">użytkowania, niszczenia, umyślnego uszkadzania, zanieczyszczania i dokonywania zmian obiektów przyrodniczych, obszarów oraz zasobów, tworów i składników przyrody - art. 15 ust. 6</w:t>
      </w:r>
    </w:p>
    <w:p w:rsidR="00000000" w:rsidDel="00000000" w:rsidP="00000000" w:rsidRDefault="00000000" w:rsidRPr="00000000" w14:paraId="00000017">
      <w:pPr>
        <w:numPr>
          <w:ilvl w:val="0"/>
          <w:numId w:val="4"/>
        </w:numPr>
        <w:spacing w:after="0" w:afterAutospacing="0" w:before="0" w:beforeAutospacing="0" w:line="240" w:lineRule="auto"/>
        <w:ind w:left="720" w:hanging="360"/>
        <w:jc w:val="both"/>
        <w:rPr>
          <w:rFonts w:ascii="Aptos" w:cs="Aptos" w:eastAsia="Aptos" w:hAnsi="Aptos"/>
        </w:rPr>
      </w:pPr>
      <w:r w:rsidDel="00000000" w:rsidR="00000000" w:rsidRPr="00000000">
        <w:rPr>
          <w:rFonts w:ascii="Aptos" w:cs="Aptos" w:eastAsia="Aptos" w:hAnsi="Aptos"/>
          <w:rtl w:val="0"/>
        </w:rPr>
        <w:t xml:space="preserve">zmiany stosunków wodnych, regulacji rzek i potoków, jeżeli zmiany te nie służą ochronie przyrody - art. 15 ust. 7;</w:t>
      </w:r>
    </w:p>
    <w:p w:rsidR="00000000" w:rsidDel="00000000" w:rsidP="00000000" w:rsidRDefault="00000000" w:rsidRPr="00000000" w14:paraId="00000018">
      <w:pPr>
        <w:numPr>
          <w:ilvl w:val="0"/>
          <w:numId w:val="4"/>
        </w:numPr>
        <w:spacing w:before="0" w:beforeAutospacing="0" w:line="240" w:lineRule="auto"/>
        <w:ind w:left="720" w:hanging="360"/>
        <w:jc w:val="both"/>
        <w:rPr>
          <w:rFonts w:ascii="Aptos" w:cs="Aptos" w:eastAsia="Aptos" w:hAnsi="Aptos"/>
        </w:rPr>
      </w:pPr>
      <w:r w:rsidDel="00000000" w:rsidR="00000000" w:rsidRPr="00000000">
        <w:rPr>
          <w:rFonts w:ascii="Aptos" w:cs="Aptos" w:eastAsia="Aptos" w:hAnsi="Aptos"/>
          <w:rtl w:val="0"/>
        </w:rPr>
        <w:t xml:space="preserve"> niszczenia gleby lub zmiany przeznaczenia i użytkowania gruntów - art. 15 ust. 9;</w:t>
      </w:r>
    </w:p>
    <w:p w:rsidR="00000000" w:rsidDel="00000000" w:rsidP="00000000" w:rsidRDefault="00000000" w:rsidRPr="00000000" w14:paraId="00000019">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należy zatem wskazać, że dokonane działania łamią powyższe zakazy.</w:t>
      </w:r>
    </w:p>
    <w:p w:rsidR="00000000" w:rsidDel="00000000" w:rsidP="00000000" w:rsidRDefault="00000000" w:rsidRPr="00000000" w14:paraId="0000001A">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W przypadku złamania powyższego zakazu, zastosowanie mają przepisy karne określone w art. 127 pkt 1 ppkt b ustawy op “Kto umyślnie: 1) narusza zakazy obowiązujące w: b) orezerwatach przyrody, podlega karze aresztu albo grzywny”.</w:t>
      </w:r>
    </w:p>
    <w:p w:rsidR="00000000" w:rsidDel="00000000" w:rsidP="00000000" w:rsidRDefault="00000000" w:rsidRPr="00000000" w14:paraId="0000001B">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ad. 2</w:t>
      </w:r>
    </w:p>
    <w:p w:rsidR="00000000" w:rsidDel="00000000" w:rsidP="00000000" w:rsidRDefault="00000000" w:rsidRPr="00000000" w14:paraId="0000001C">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Zgodnie z Uchwałą nr XLIV/637/22 Sejmiku Województwa Warmińsko-Mazurskiego z dnia 29 listopada 2022 r. w sprawie Obszaru Chronionego Krajobrazu Otuliny Mazurskiego Parku Krajobrazowego – Wschód (Dz. Urz. z 2022 r. poz. 5617) na obszarze chronionego krajobrazu obowiązują m.in. zakazy:</w:t>
      </w:r>
    </w:p>
    <w:p w:rsidR="00000000" w:rsidDel="00000000" w:rsidP="00000000" w:rsidRDefault="00000000" w:rsidRPr="00000000" w14:paraId="0000001D">
      <w:pPr>
        <w:numPr>
          <w:ilvl w:val="0"/>
          <w:numId w:val="2"/>
        </w:numPr>
        <w:spacing w:after="0" w:afterAutospacing="0" w:before="36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likwidowania naturalnych zbiorników wodnych, starorzeczy i obszarów wodno-błotnych (§ 5 ust. 1 pkt 7 ww. uchwały),</w:t>
      </w:r>
    </w:p>
    <w:p w:rsidR="00000000" w:rsidDel="00000000" w:rsidP="00000000" w:rsidRDefault="00000000" w:rsidRPr="00000000" w14:paraId="0000001E">
      <w:pPr>
        <w:numPr>
          <w:ilvl w:val="0"/>
          <w:numId w:val="2"/>
        </w:numPr>
        <w:spacing w:before="0" w:beforeAutospacing="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dokonywania zmian stosunków wodnych, jeżeli służą innym celom niż ochrona przyrody lub zrównoważone wykorzystanie użytków rolnych i leśnych </w:t>
      </w:r>
      <w:r w:rsidDel="00000000" w:rsidR="00000000" w:rsidRPr="00000000">
        <w:rPr>
          <w:rFonts w:ascii="Aptos" w:cs="Aptos" w:eastAsia="Aptos" w:hAnsi="Aptos"/>
          <w:rtl w:val="0"/>
        </w:rPr>
        <w:t xml:space="preserve">(§ 5 ust. 1 pkt 6 ww. uchwały),</w:t>
      </w:r>
      <w:r w:rsidDel="00000000" w:rsidR="00000000" w:rsidRPr="00000000">
        <w:rPr>
          <w:rFonts w:ascii="Aptos" w:cs="Aptos" w:eastAsia="Aptos" w:hAnsi="Aptos"/>
          <w:rtl w:val="0"/>
        </w:rPr>
        <w:t xml:space="preserve"> </w:t>
      </w:r>
    </w:p>
    <w:p w:rsidR="00000000" w:rsidDel="00000000" w:rsidP="00000000" w:rsidRDefault="00000000" w:rsidRPr="00000000" w14:paraId="0000001F">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należy zatem wskazać, że dokonane działania łamią powyższe zakazy.</w:t>
      </w:r>
    </w:p>
    <w:p w:rsidR="00000000" w:rsidDel="00000000" w:rsidP="00000000" w:rsidRDefault="00000000" w:rsidRPr="00000000" w14:paraId="00000020">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W przypadku złamania powyższego zakazu, zastosowanie mają przepisy karne określone w art. 127 pkt 1 ppkt d ustawy op “Kto umyślnie: 1) narusza zakazy obowiązujące w: d) obszarach chronionego krajobrazu, podlega karze aresztu albo grzywny”.</w:t>
      </w:r>
    </w:p>
    <w:p w:rsidR="00000000" w:rsidDel="00000000" w:rsidP="00000000" w:rsidRDefault="00000000" w:rsidRPr="00000000" w14:paraId="00000021">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ad. 3</w:t>
      </w:r>
    </w:p>
    <w:p w:rsidR="00000000" w:rsidDel="00000000" w:rsidP="00000000" w:rsidRDefault="00000000" w:rsidRPr="00000000" w14:paraId="00000022">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Zgodnie z Uchwałą nr XLIV/635/22 Sejmiku Województwa Warmińsko-Mazurskiego z dnia 29 listopada 2022 r. w sprawie Mazurskiego Parku Krajobrazowego (Dz. Urz. z 2022 r. poz. 5615) na terenie parku obowiązują m.in. zakazy:</w:t>
      </w:r>
    </w:p>
    <w:p w:rsidR="00000000" w:rsidDel="00000000" w:rsidP="00000000" w:rsidRDefault="00000000" w:rsidRPr="00000000" w14:paraId="00000023">
      <w:pPr>
        <w:numPr>
          <w:ilvl w:val="0"/>
          <w:numId w:val="1"/>
        </w:numPr>
        <w:spacing w:after="0" w:afterAutospacing="0" w:before="36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likwidowania, zasypywania i przekształcania zbiorników wodnych, starorzeczy oraz obszarów wodnobłotnych </w:t>
      </w:r>
      <w:r w:rsidDel="00000000" w:rsidR="00000000" w:rsidRPr="00000000">
        <w:rPr>
          <w:rFonts w:ascii="Aptos" w:cs="Aptos" w:eastAsia="Aptos" w:hAnsi="Aptos"/>
          <w:rtl w:val="0"/>
        </w:rPr>
        <w:t xml:space="preserve">(§ 5 ust. 1 pkt 8 ww. uchwały)</w:t>
      </w:r>
      <w:r w:rsidDel="00000000" w:rsidR="00000000" w:rsidRPr="00000000">
        <w:rPr>
          <w:rFonts w:ascii="Aptos" w:cs="Aptos" w:eastAsia="Aptos" w:hAnsi="Aptos"/>
          <w:rtl w:val="0"/>
        </w:rPr>
        <w:t xml:space="preserve">,</w:t>
      </w:r>
    </w:p>
    <w:p w:rsidR="00000000" w:rsidDel="00000000" w:rsidP="00000000" w:rsidRDefault="00000000" w:rsidRPr="00000000" w14:paraId="00000024">
      <w:pPr>
        <w:numPr>
          <w:ilvl w:val="0"/>
          <w:numId w:val="1"/>
        </w:numPr>
        <w:spacing w:before="0" w:beforeAutospacing="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dokonywania zmian stosunków wodnych, jeżeli zmiany te nie służą ochronie przyrody lub racjonalnej gospodarce rolnej, leśnej, wodnej lub rybackiej </w:t>
      </w:r>
      <w:r w:rsidDel="00000000" w:rsidR="00000000" w:rsidRPr="00000000">
        <w:rPr>
          <w:rFonts w:ascii="Aptos" w:cs="Aptos" w:eastAsia="Aptos" w:hAnsi="Aptos"/>
          <w:rtl w:val="0"/>
        </w:rPr>
        <w:t xml:space="preserve">(§ 5 ust. 1 pkt 6 ww. uchwały),</w:t>
      </w:r>
      <w:r w:rsidDel="00000000" w:rsidR="00000000" w:rsidRPr="00000000">
        <w:rPr>
          <w:rtl w:val="0"/>
        </w:rPr>
      </w:r>
    </w:p>
    <w:p w:rsidR="00000000" w:rsidDel="00000000" w:rsidP="00000000" w:rsidRDefault="00000000" w:rsidRPr="00000000" w14:paraId="00000025">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należy zatem wskazać, że dokonane działania łamią powyższe zakazy.</w:t>
      </w:r>
    </w:p>
    <w:p w:rsidR="00000000" w:rsidDel="00000000" w:rsidP="00000000" w:rsidRDefault="00000000" w:rsidRPr="00000000" w14:paraId="00000026">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W przypadku złamania powyższego zakazu, zastosowanie mają przepisy karne określone w art. 127 pkt 1 ppkt c ustawy op “Kto umyślnie: 1) narusza zakazy obowiązujące w: c) parkach krajobrazowych, podlega karze aresztu albo grzywny”.</w:t>
      </w:r>
    </w:p>
    <w:p w:rsidR="00000000" w:rsidDel="00000000" w:rsidP="00000000" w:rsidRDefault="00000000" w:rsidRPr="00000000" w14:paraId="00000027">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ad. 4</w:t>
      </w:r>
    </w:p>
    <w:p w:rsidR="00000000" w:rsidDel="00000000" w:rsidP="00000000" w:rsidRDefault="00000000" w:rsidRPr="00000000" w14:paraId="00000028">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Zgodnie z Rozporządzeniem Nr 4 Wojewody Warmińsko-Mazurskiego z dnia 6 marca 2009 r. w sprawie ustanowienia użytku ekologicznego „Polder Woźnice”. Na obszarze użytku ekologicznego zabrania się:</w:t>
      </w:r>
    </w:p>
    <w:p w:rsidR="00000000" w:rsidDel="00000000" w:rsidP="00000000" w:rsidRDefault="00000000" w:rsidRPr="00000000" w14:paraId="00000029">
      <w:pPr>
        <w:numPr>
          <w:ilvl w:val="0"/>
          <w:numId w:val="5"/>
        </w:numPr>
        <w:spacing w:after="0" w:afterAutospacing="0" w:before="36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niszczenia, uszkadzania lub przekształcania obszaru,</w:t>
      </w:r>
    </w:p>
    <w:p w:rsidR="00000000" w:rsidDel="00000000" w:rsidP="00000000" w:rsidRDefault="00000000" w:rsidRPr="00000000" w14:paraId="0000002A">
      <w:pPr>
        <w:numPr>
          <w:ilvl w:val="0"/>
          <w:numId w:val="5"/>
        </w:numPr>
        <w:spacing w:before="0" w:beforeAutospacing="0" w:line="240" w:lineRule="auto"/>
        <w:ind w:left="425.19685039370086" w:hanging="360"/>
        <w:jc w:val="both"/>
        <w:rPr>
          <w:rFonts w:ascii="Aptos" w:cs="Aptos" w:eastAsia="Aptos" w:hAnsi="Aptos"/>
          <w:u w:val="none"/>
        </w:rPr>
      </w:pPr>
      <w:r w:rsidDel="00000000" w:rsidR="00000000" w:rsidRPr="00000000">
        <w:rPr>
          <w:rFonts w:ascii="Aptos" w:cs="Aptos" w:eastAsia="Aptos" w:hAnsi="Aptos"/>
          <w:rtl w:val="0"/>
        </w:rPr>
        <w:t xml:space="preserve">dokonywania zmian stosunków wodnych, jeżeli zmiany te nie służą ochronie przyrody albo racjonalnej gospodarce rolnej, leśnej, wodnej lub rybackiej</w:t>
      </w:r>
    </w:p>
    <w:p w:rsidR="00000000" w:rsidDel="00000000" w:rsidP="00000000" w:rsidRDefault="00000000" w:rsidRPr="00000000" w14:paraId="0000002B">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należy zatem wskazać, że dokonane działania łamią powyższe zakazy.</w:t>
      </w:r>
    </w:p>
    <w:p w:rsidR="00000000" w:rsidDel="00000000" w:rsidP="00000000" w:rsidRDefault="00000000" w:rsidRPr="00000000" w14:paraId="0000002C">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W przypadku złamania powyższego zakazu, zastosowanie mają przepisy karne określone w art. 127 pkt 2 ppkt c ustawy op “Kto umyślnie: 2) narusza zakazy obowiązujące w stosunku do: c) użytków ekologicznych, podlega karze aresztu albo grzywny”.</w:t>
      </w:r>
    </w:p>
    <w:p w:rsidR="00000000" w:rsidDel="00000000" w:rsidP="00000000" w:rsidRDefault="00000000" w:rsidRPr="00000000" w14:paraId="0000002D">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ad. 5</w:t>
      </w:r>
    </w:p>
    <w:p w:rsidR="00000000" w:rsidDel="00000000" w:rsidP="00000000" w:rsidRDefault="00000000" w:rsidRPr="00000000" w14:paraId="0000002E">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W dniu 04.03.2026 r. wystąpiono do Regionalnej Dyrekcji Ochrony Środowiska w Olsztynie z zapytaniem, czy zostało skutecznie zgłoszone działanie mogące zmienić stosunki wodne lub wodno - gruntowe na formach ochrony przyrody, o których mowa w art. 118 ust 1. ustawy op. W dniu 09.03.2026 r. otrzymaliśmy informację, że nie wpłynęło żadne zgłoszenie dotyczące ww. działek (pismo RDOŚ w Olsztynie w załączeniu).</w:t>
      </w:r>
    </w:p>
    <w:p w:rsidR="00000000" w:rsidDel="00000000" w:rsidP="00000000" w:rsidRDefault="00000000" w:rsidRPr="00000000" w14:paraId="0000002F">
      <w:pPr>
        <w:spacing w:before="360" w:line="240" w:lineRule="auto"/>
        <w:ind w:left="0" w:firstLine="0"/>
        <w:jc w:val="both"/>
        <w:rPr>
          <w:rFonts w:ascii="Aptos" w:cs="Aptos" w:eastAsia="Aptos" w:hAnsi="Aptos"/>
        </w:rPr>
      </w:pPr>
      <w:r w:rsidDel="00000000" w:rsidR="00000000" w:rsidRPr="00000000">
        <w:rPr>
          <w:rFonts w:ascii="Aptos" w:cs="Aptos" w:eastAsia="Aptos" w:hAnsi="Aptos"/>
          <w:rtl w:val="0"/>
        </w:rPr>
        <w:t xml:space="preserve">Zgodnie z art. 131 pkt. 8 ustawy op “Kto: prowadzi działania wymagające zgłoszenia, o którym mowa w </w:t>
      </w:r>
      <w:r w:rsidDel="00000000" w:rsidR="00000000" w:rsidRPr="00000000">
        <w:rPr>
          <w:rFonts w:ascii="Aptos" w:cs="Aptos" w:eastAsia="Aptos" w:hAnsi="Aptos"/>
          <w:rtl w:val="0"/>
        </w:rPr>
        <w:t xml:space="preserve">art. 118 ust. 1</w:t>
      </w:r>
      <w:r w:rsidDel="00000000" w:rsidR="00000000" w:rsidRPr="00000000">
        <w:rPr>
          <w:rFonts w:ascii="Aptos" w:cs="Aptos" w:eastAsia="Aptos" w:hAnsi="Aptos"/>
          <w:rtl w:val="0"/>
        </w:rPr>
        <w:t xml:space="preserve">, bez dokonania tego zgłoszenia (...) podlega karze aresztu albo grzywny”.</w:t>
      </w:r>
    </w:p>
    <w:p w:rsidR="00000000" w:rsidDel="00000000" w:rsidP="00000000" w:rsidRDefault="00000000" w:rsidRPr="00000000" w14:paraId="00000030">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Z uwagi na to, że powyższe czyny uregulowane są w art. 127 i art. 131 ustawy op jako  wykroczenia, na podstawie art. 17 § 1 ustawy z dnia 24 sierpnia 2001 r. Kodeks postępowania w sprawach o wykroczenia (t.j. Dz. U. z 2025 r. poz. 860 z późn. zm.) oskarżycielem publicznym w niniejszej sprawie jest Policja, albowiem ustawa nie wskazuje w tym zakresie innego oskarżyciela.</w:t>
      </w:r>
    </w:p>
    <w:p w:rsidR="00000000" w:rsidDel="00000000" w:rsidP="00000000" w:rsidRDefault="00000000" w:rsidRPr="00000000" w14:paraId="00000031">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Centrum Ochrony Mokradeł zwraca się z prośbą o zajęcie się sprawą zgodnie z kompetencjami Policji, pilne wstrzymanie dalszych prac oraz ukaranie sprawców.</w:t>
      </w:r>
    </w:p>
    <w:p w:rsidR="00000000" w:rsidDel="00000000" w:rsidP="00000000" w:rsidRDefault="00000000" w:rsidRPr="00000000" w14:paraId="00000032">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Na podstawie art. 129 ustawy op w razie ukarania za wykroczenie określone w art. 127 albo w art. 131 lub skazania za przestępstwo określone w art. 127a, art. 128 albo w art. 128a sąd może orzec: (...) 2) obowiązek przywrócenia stanu poprzedniego, a jeśli obowiązek taki nie byłby wykonalny – nawiązkę do wysokości 10 000 złotych na rzecz organizacji społecznej działającej w zakresie ochrony przyrody lub właściwego, ze względu na miejsce popełnienia wykroczenia lub przestępstwa, wojewódzkiego funduszu ochrony środowiska i gospodarki wodnej.</w:t>
      </w:r>
    </w:p>
    <w:p w:rsidR="00000000" w:rsidDel="00000000" w:rsidP="00000000" w:rsidRDefault="00000000" w:rsidRPr="00000000" w14:paraId="00000033">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Jezioro Łuknajno jest pierwszym obszarem w Polsce włączonym na listę obszarów Ramsar (1978 r.). Znajdują się tutaj rzadkie siedliska podwodnych łąk ramienicowych. Jest ważną ostoją: zielonki, wodnika, perkoza dwuczubego, żurawia, bąka, derkacza. To także miejsce występowania ptaków szponiastych: bielika, rybołowa, trzmielojada, orlika krzykliwego, błotniaka stawowego oraz obu kań: rudej i czarnej. W okresie migracji w rezerwacie pojawiają się bardzo licznie ptaki wędrowne.</w:t>
      </w:r>
    </w:p>
    <w:p w:rsidR="00000000" w:rsidDel="00000000" w:rsidP="00000000" w:rsidRDefault="00000000" w:rsidRPr="00000000" w14:paraId="00000034">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Ponadto należy wskazać, że tereny podmokłe i obszary wodno - błotne są kluczowe w dobie szybko postępujących zmian w środowisku, w szczególności w sytuacji występowania długotrwałych okresów suszy. Dlatego biorąc pod uwagę nie tylko łamanie obowiązujących przepisów, lecz również możliwość wystąpienia długotrwałych skutków mogących mieć wpływ na dostępność ludności do wody pitnej, należy uznać, że działania zmierzające do niszczenia terenów podmokłych noszą znamiona wysokiej szkodliwości społecznej.</w:t>
      </w:r>
    </w:p>
    <w:p w:rsidR="00000000" w:rsidDel="00000000" w:rsidP="00000000" w:rsidRDefault="00000000" w:rsidRPr="00000000" w14:paraId="00000035">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Biorąc powyższe pod uwagę Centrum Ochrony Mokradeł wnioskuje o pilne, bezzwłoczne wstrzymanie wszelkich prac i ukaranie w ww. zakresach, w tym wskazanie obowiązku przywrócenia stanu poprzedniego.</w:t>
      </w:r>
    </w:p>
    <w:p w:rsidR="00000000" w:rsidDel="00000000" w:rsidP="00000000" w:rsidRDefault="00000000" w:rsidRPr="00000000" w14:paraId="00000036">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Proszę o informację zwrotną dotyczącą dalszego biegu sprawy.</w:t>
      </w:r>
    </w:p>
    <w:p w:rsidR="00000000" w:rsidDel="00000000" w:rsidP="00000000" w:rsidRDefault="00000000" w:rsidRPr="00000000" w14:paraId="00000037">
      <w:pPr>
        <w:spacing w:before="360"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rtl w:val="0"/>
        </w:rPr>
        <w:t xml:space="preserve">Z poważaniem,</w:t>
      </w:r>
      <w:r w:rsidDel="00000000" w:rsidR="00000000" w:rsidRPr="00000000">
        <w:rPr>
          <w:rtl w:val="0"/>
        </w:rPr>
      </w:r>
    </w:p>
    <w:p w:rsidR="00000000" w:rsidDel="00000000" w:rsidP="00000000" w:rsidRDefault="00000000" w:rsidRPr="00000000" w14:paraId="00000038">
      <w:pPr>
        <w:spacing w:before="36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before="360"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3A">
      <w:pPr>
        <w:spacing w:before="360" w:line="240" w:lineRule="auto"/>
        <w:jc w:val="both"/>
        <w:rPr>
          <w:rFonts w:ascii="Aptos" w:cs="Aptos" w:eastAsia="Aptos" w:hAnsi="Aptos"/>
        </w:rPr>
      </w:pPr>
      <w:r w:rsidDel="00000000" w:rsidR="00000000" w:rsidRPr="00000000">
        <w:rPr>
          <w:rFonts w:ascii="Aptos" w:cs="Aptos" w:eastAsia="Aptos" w:hAnsi="Aptos"/>
          <w:rtl w:val="0"/>
        </w:rPr>
        <w:t xml:space="preserve">Załączniki</w:t>
      </w:r>
      <w:r w:rsidDel="00000000" w:rsidR="00000000" w:rsidRPr="00000000">
        <w:rPr>
          <w:rFonts w:ascii="Aptos" w:cs="Aptos" w:eastAsia="Aptos" w:hAnsi="Aptos"/>
          <w:rtl w:val="0"/>
        </w:rPr>
        <w:t xml:space="preserve">:</w:t>
      </w:r>
    </w:p>
    <w:p w:rsidR="00000000" w:rsidDel="00000000" w:rsidP="00000000" w:rsidRDefault="00000000" w:rsidRPr="00000000" w14:paraId="0000003B">
      <w:pPr>
        <w:numPr>
          <w:ilvl w:val="0"/>
          <w:numId w:val="6"/>
        </w:numPr>
        <w:spacing w:after="0" w:afterAutospacing="0" w:before="36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Aptos" w:cs="Aptos" w:eastAsia="Aptos" w:hAnsi="Aptos"/>
          <w:rtl w:val="0"/>
        </w:rPr>
        <w:t xml:space="preserve">zdjęcia + mapa</w:t>
      </w:r>
    </w:p>
    <w:p w:rsidR="00000000" w:rsidDel="00000000" w:rsidP="00000000" w:rsidRDefault="00000000" w:rsidRPr="00000000" w14:paraId="0000003C">
      <w:pPr>
        <w:numPr>
          <w:ilvl w:val="0"/>
          <w:numId w:val="6"/>
        </w:numPr>
        <w:spacing w:before="0" w:beforeAutospacing="0" w:line="240" w:lineRule="auto"/>
        <w:ind w:left="720" w:hanging="360"/>
        <w:jc w:val="both"/>
        <w:rPr>
          <w:rFonts w:ascii="Aptos" w:cs="Aptos" w:eastAsia="Aptos" w:hAnsi="Aptos"/>
          <w:u w:val="none"/>
        </w:rPr>
      </w:pPr>
      <w:r w:rsidDel="00000000" w:rsidR="00000000" w:rsidRPr="00000000">
        <w:rPr>
          <w:rFonts w:ascii="Aptos" w:cs="Aptos" w:eastAsia="Aptos" w:hAnsi="Aptos"/>
          <w:rtl w:val="0"/>
        </w:rPr>
        <w:t xml:space="preserve">Odp RDOŚ - brak zgłoszenia z art. 118 uop</w:t>
      </w:r>
    </w:p>
    <w:p w:rsidR="00000000" w:rsidDel="00000000" w:rsidP="00000000" w:rsidRDefault="00000000" w:rsidRPr="00000000" w14:paraId="0000003D">
      <w:pPr>
        <w:spacing w:before="360" w:line="240" w:lineRule="auto"/>
        <w:ind w:left="720" w:firstLine="0"/>
        <w:jc w:val="both"/>
        <w:rPr>
          <w:rFonts w:ascii="Aptos" w:cs="Aptos" w:eastAsia="Aptos" w:hAnsi="Aptos"/>
        </w:rPr>
      </w:pPr>
      <w:r w:rsidDel="00000000" w:rsidR="00000000" w:rsidRPr="00000000">
        <w:rPr>
          <w:rtl w:val="0"/>
        </w:rPr>
      </w:r>
    </w:p>
    <w:p w:rsidR="00000000" w:rsidDel="00000000" w:rsidP="00000000" w:rsidRDefault="00000000" w:rsidRPr="00000000" w14:paraId="0000003E">
      <w:pPr>
        <w:rPr>
          <w:rFonts w:ascii="Aptos" w:cs="Aptos" w:eastAsia="Aptos" w:hAnsi="Aptos"/>
        </w:rPr>
      </w:pPr>
      <w:r w:rsidDel="00000000" w:rsidR="00000000" w:rsidRPr="00000000">
        <w:rPr>
          <w:rFonts w:ascii="Aptos" w:cs="Aptos" w:eastAsia="Aptos" w:hAnsi="Aptos"/>
          <w:rtl w:val="0"/>
        </w:rPr>
        <w:t xml:space="preserve">Otrzymują:</w:t>
      </w:r>
      <w:r w:rsidDel="00000000" w:rsidR="00000000" w:rsidRPr="00000000">
        <w:rPr>
          <w:rtl w:val="0"/>
        </w:rPr>
      </w:r>
    </w:p>
    <w:p w:rsidR="00000000" w:rsidDel="00000000" w:rsidP="00000000" w:rsidRDefault="00000000" w:rsidRPr="00000000" w14:paraId="0000003F">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Regionalna Dyrekcja Ochrony Środowiska w …</w:t>
      </w:r>
    </w:p>
    <w:p w:rsidR="00000000" w:rsidDel="00000000" w:rsidP="00000000" w:rsidRDefault="00000000" w:rsidRPr="00000000" w14:paraId="00000040">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Mazurski Park Krajobrazowy</w:t>
      </w:r>
    </w:p>
    <w:p w:rsidR="00000000" w:rsidDel="00000000" w:rsidP="00000000" w:rsidRDefault="00000000" w:rsidRPr="00000000" w14:paraId="00000041">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Urząd Miasta i Gminy w … </w:t>
      </w:r>
    </w:p>
    <w:p w:rsidR="00000000" w:rsidDel="00000000" w:rsidP="00000000" w:rsidRDefault="00000000" w:rsidRPr="00000000" w14:paraId="00000042">
      <w:pPr>
        <w:numPr>
          <w:ilvl w:val="0"/>
          <w:numId w:val="3"/>
        </w:numPr>
        <w:ind w:left="720" w:hanging="360"/>
        <w:rPr>
          <w:rFonts w:ascii="Aptos" w:cs="Aptos" w:eastAsia="Aptos" w:hAnsi="Aptos"/>
          <w:u w:val="none"/>
        </w:rPr>
      </w:pPr>
      <w:r w:rsidDel="00000000" w:rsidR="00000000" w:rsidRPr="00000000">
        <w:rPr>
          <w:rFonts w:ascii="Aptos" w:cs="Aptos" w:eastAsia="Aptos" w:hAnsi="Aptos"/>
          <w:rtl w:val="0"/>
        </w:rPr>
        <w:t xml:space="preserve">Komenda Wojewódzka Policji w …</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drawing>
        <wp:inline distB="114300" distT="114300" distL="114300" distR="114300">
          <wp:extent cx="5731200" cy="9779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977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